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2BDD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</w:t>
      </w:r>
      <w:r>
        <w:rPr>
          <w:rFonts w:hint="eastAsia" w:ascii="宋体" w:hAnsi="宋体"/>
          <w:b/>
          <w:sz w:val="36"/>
          <w:szCs w:val="36"/>
          <w:lang w:eastAsia="zh-CN"/>
        </w:rPr>
        <w:t>选</w:t>
      </w:r>
      <w:r>
        <w:rPr>
          <w:rFonts w:hint="eastAsia" w:ascii="宋体" w:hAnsi="宋体"/>
          <w:b/>
          <w:sz w:val="36"/>
          <w:szCs w:val="36"/>
        </w:rPr>
        <w:t>公示</w:t>
      </w:r>
    </w:p>
    <w:tbl>
      <w:tblPr>
        <w:tblStyle w:val="7"/>
        <w:tblW w:w="14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8"/>
        <w:gridCol w:w="12181"/>
      </w:tblGrid>
      <w:tr w14:paraId="66E10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8" w:type="dxa"/>
            <w:vAlign w:val="center"/>
          </w:tcPr>
          <w:p w14:paraId="10EE0B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</w:pPr>
            <w:r>
              <w:rPr>
                <w:rFonts w:hint="eastAsia"/>
                <w:b/>
                <w:sz w:val="24"/>
                <w:szCs w:val="24"/>
              </w:rPr>
              <w:t>工程编号</w:t>
            </w:r>
          </w:p>
        </w:tc>
        <w:tc>
          <w:tcPr>
            <w:tcW w:w="12181" w:type="dxa"/>
            <w:vAlign w:val="center"/>
          </w:tcPr>
          <w:p w14:paraId="7BD295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JD2024A小-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076</w:t>
            </w:r>
          </w:p>
        </w:tc>
      </w:tr>
      <w:tr w14:paraId="579FA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58" w:type="dxa"/>
            <w:vAlign w:val="center"/>
          </w:tcPr>
          <w:p w14:paraId="4FD3CC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</w:pPr>
            <w:r>
              <w:rPr>
                <w:rFonts w:hint="eastAsia"/>
                <w:b/>
                <w:sz w:val="24"/>
                <w:szCs w:val="24"/>
              </w:rPr>
              <w:t>工程名称</w:t>
            </w:r>
          </w:p>
        </w:tc>
        <w:tc>
          <w:tcPr>
            <w:tcW w:w="12181" w:type="dxa"/>
            <w:vAlign w:val="center"/>
          </w:tcPr>
          <w:p w14:paraId="14AA5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省级文物保护单位新叶村乡土建筑之叶柏林民居修缮工程</w:t>
            </w:r>
          </w:p>
        </w:tc>
      </w:tr>
      <w:tr w14:paraId="37F09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2258" w:type="dxa"/>
            <w:vAlign w:val="center"/>
          </w:tcPr>
          <w:p w14:paraId="136C6F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建设单位</w:t>
            </w:r>
          </w:p>
        </w:tc>
        <w:tc>
          <w:tcPr>
            <w:tcW w:w="12181" w:type="dxa"/>
            <w:vAlign w:val="center"/>
          </w:tcPr>
          <w:p w14:paraId="488FDC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建德市大慈岩镇新叶村股份经济合作社</w:t>
            </w:r>
          </w:p>
        </w:tc>
      </w:tr>
      <w:tr w14:paraId="4CBCF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258" w:type="dxa"/>
            <w:vAlign w:val="center"/>
          </w:tcPr>
          <w:p w14:paraId="1A6DC5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</w:pPr>
            <w:r>
              <w:rPr>
                <w:rFonts w:hint="eastAsia"/>
                <w:b/>
                <w:sz w:val="24"/>
                <w:szCs w:val="24"/>
              </w:rPr>
              <w:t>代理机构</w:t>
            </w:r>
          </w:p>
        </w:tc>
        <w:tc>
          <w:tcPr>
            <w:tcW w:w="12181" w:type="dxa"/>
            <w:vAlign w:val="center"/>
          </w:tcPr>
          <w:p w14:paraId="73C2E4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浙江中正工程项目管理有限公司</w:t>
            </w:r>
          </w:p>
        </w:tc>
      </w:tr>
      <w:tr w14:paraId="76DB3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258" w:type="dxa"/>
            <w:vAlign w:val="center"/>
          </w:tcPr>
          <w:p w14:paraId="1D0FB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监管单位</w:t>
            </w:r>
          </w:p>
        </w:tc>
        <w:tc>
          <w:tcPr>
            <w:tcW w:w="12181" w:type="dxa"/>
            <w:vAlign w:val="center"/>
          </w:tcPr>
          <w:p w14:paraId="384BE3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建德市文物局</w:t>
            </w:r>
          </w:p>
        </w:tc>
      </w:tr>
      <w:tr w14:paraId="370BC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258" w:type="dxa"/>
            <w:vAlign w:val="center"/>
          </w:tcPr>
          <w:p w14:paraId="71681A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监管电话</w:t>
            </w:r>
          </w:p>
        </w:tc>
        <w:tc>
          <w:tcPr>
            <w:tcW w:w="12181" w:type="dxa"/>
            <w:vAlign w:val="center"/>
          </w:tcPr>
          <w:p w14:paraId="13084D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0571-64711681</w:t>
            </w:r>
          </w:p>
        </w:tc>
      </w:tr>
      <w:tr w14:paraId="7CC7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258" w:type="dxa"/>
            <w:vAlign w:val="center"/>
          </w:tcPr>
          <w:p w14:paraId="2C1D6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公示时间</w:t>
            </w:r>
          </w:p>
        </w:tc>
        <w:tc>
          <w:tcPr>
            <w:tcW w:w="12181" w:type="dxa"/>
            <w:vAlign w:val="center"/>
          </w:tcPr>
          <w:p w14:paraId="5C16D6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日-20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日16 时 00 分</w:t>
            </w:r>
          </w:p>
        </w:tc>
      </w:tr>
    </w:tbl>
    <w:p w14:paraId="113F3E9E">
      <w:pPr>
        <w:keepNext w:val="0"/>
        <w:keepLines w:val="0"/>
        <w:pageBreakBefore w:val="0"/>
        <w:tabs>
          <w:tab w:val="left" w:pos="840"/>
          <w:tab w:val="left" w:pos="1140"/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  <w:b w:val="0"/>
          <w:bCs/>
          <w:sz w:val="24"/>
          <w:szCs w:val="24"/>
          <w:lang w:eastAsia="zh-CN"/>
        </w:rPr>
      </w:pPr>
      <w:bookmarkStart w:id="0" w:name="OLE_LINK10"/>
      <w:bookmarkStart w:id="1" w:name="OLE_LINK11"/>
      <w:r>
        <w:rPr>
          <w:rFonts w:hint="eastAsia"/>
          <w:b/>
          <w:sz w:val="24"/>
          <w:szCs w:val="24"/>
        </w:rPr>
        <w:t>否决</w:t>
      </w:r>
      <w:r>
        <w:rPr>
          <w:rFonts w:hint="eastAsia"/>
          <w:b/>
          <w:sz w:val="24"/>
          <w:szCs w:val="24"/>
          <w:lang w:eastAsia="zh-CN"/>
        </w:rPr>
        <w:t>参选</w:t>
      </w:r>
      <w:r>
        <w:rPr>
          <w:rFonts w:hint="eastAsia"/>
          <w:b/>
          <w:sz w:val="24"/>
          <w:szCs w:val="24"/>
        </w:rPr>
        <w:t>单位原因</w:t>
      </w:r>
      <w:bookmarkEnd w:id="0"/>
      <w:bookmarkEnd w:id="1"/>
      <w:r>
        <w:rPr>
          <w:rFonts w:hint="eastAsia"/>
          <w:b/>
          <w:sz w:val="24"/>
          <w:szCs w:val="24"/>
          <w:lang w:eastAsia="zh-CN"/>
        </w:rPr>
        <w:t>：</w:t>
      </w:r>
      <w:r>
        <w:rPr>
          <w:rFonts w:hint="eastAsia"/>
          <w:b w:val="0"/>
          <w:bCs/>
          <w:sz w:val="24"/>
          <w:szCs w:val="24"/>
          <w:lang w:eastAsia="zh-CN"/>
        </w:rPr>
        <w:t>广厦东阳古建园林工程有限公司，因资格审查资料提供的浙江省内企业近三年的专项信用报告（全领域）不齐全，不符合比选响应文件P19：“29．5.在资格审查时，如发现下列情形之一的，资格审查不予通过： （9）参选人未按要求提供信用查询记录的，或被列入各级信用平台“黑名单”且在公示期内的，或被列入其他部门认定的“黑名单”且在公示期内的；”经评审委员会认定，资格审查不予通过，退回其商务响应文件。浙江联臻交通工程有限公司，因资格审查资料未提供项目负责人居民身份证（正反面）复印件，不符合比选响应文件P19：“29．5.在资格审查时，如发现下列情形之一的，资格审查不予通过： （5）未提供资格审查资料要求的复印件的；”经评审委员会认定，资格审查不予通过，退回其商务响应文件。瑞安市开景建设集团有限公司，因商务比选响应文件中比选响应函报价错误，不符合比选响应文件P19：“29．4.比选响应文件出现下列情形之一的，按否决其比选响应处理： （7）比选响应文件没有对比选文件的实质性要求和条件作出响应；”经评审委员会认定，商务比选响应文件不予通过。</w:t>
      </w:r>
    </w:p>
    <w:p w14:paraId="6DD23FB6">
      <w:pPr>
        <w:keepNext w:val="0"/>
        <w:keepLines w:val="0"/>
        <w:pageBreakBefore w:val="0"/>
        <w:tabs>
          <w:tab w:val="left" w:pos="840"/>
          <w:tab w:val="left" w:pos="1140"/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中选单位:</w:t>
      </w:r>
    </w:p>
    <w:tbl>
      <w:tblPr>
        <w:tblStyle w:val="7"/>
        <w:tblW w:w="14326" w:type="dxa"/>
        <w:tblInd w:w="58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3650"/>
        <w:gridCol w:w="1799"/>
        <w:gridCol w:w="1499"/>
        <w:gridCol w:w="1889"/>
        <w:gridCol w:w="2005"/>
        <w:gridCol w:w="1350"/>
        <w:gridCol w:w="1677"/>
      </w:tblGrid>
      <w:tr w14:paraId="68753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C83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排名</w:t>
            </w:r>
          </w:p>
        </w:tc>
        <w:tc>
          <w:tcPr>
            <w:tcW w:w="3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FFF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7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F6C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中</w:t>
            </w:r>
            <w:r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  <w:t>选</w:t>
            </w:r>
            <w:r>
              <w:rPr>
                <w:rFonts w:hint="eastAsia" w:eastAsia="宋体"/>
                <w:b/>
                <w:bCs/>
                <w:sz w:val="24"/>
                <w:szCs w:val="24"/>
              </w:rPr>
              <w:t>下浮率(%)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30F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  <w:lang w:val="en-US" w:eastAsia="zh-CN"/>
              </w:rPr>
              <w:t>中选</w:t>
            </w:r>
            <w:r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  <w:t>价</w:t>
            </w:r>
          </w:p>
          <w:p w14:paraId="7BD5A7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(万元)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B8B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项目负责人</w:t>
            </w:r>
          </w:p>
          <w:p w14:paraId="0DFE1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cs="宋体" w:asciiTheme="minorEastAsia" w:hAnsiTheme="minorEastAsia"/>
                <w:b/>
                <w:bCs/>
                <w:color w:val="606060"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及证书编号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2EF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企业技术负责人</w:t>
            </w:r>
          </w:p>
          <w:p w14:paraId="36D532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cs="宋体" w:asciiTheme="minorEastAsia" w:hAnsiTheme="minorEastAsia"/>
                <w:b/>
                <w:bCs/>
                <w:color w:val="606060"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及A证证书编号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ED2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中</w:t>
            </w:r>
            <w:r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  <w:t>选</w:t>
            </w:r>
            <w:r>
              <w:rPr>
                <w:rFonts w:hint="eastAsia" w:eastAsia="宋体"/>
                <w:b/>
                <w:bCs/>
                <w:sz w:val="24"/>
                <w:szCs w:val="24"/>
              </w:rPr>
              <w:t>工期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E97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质量标准</w:t>
            </w:r>
          </w:p>
        </w:tc>
      </w:tr>
      <w:tr w14:paraId="79396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92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center"/>
              <w:textAlignment w:val="auto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eastAsia="宋体"/>
                <w:sz w:val="24"/>
                <w:szCs w:val="24"/>
              </w:rPr>
              <w:t>1</w:t>
            </w:r>
          </w:p>
        </w:tc>
        <w:tc>
          <w:tcPr>
            <w:tcW w:w="365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F5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杭州嘉泓古建园林有限公司</w:t>
            </w:r>
          </w:p>
        </w:tc>
        <w:tc>
          <w:tcPr>
            <w:tcW w:w="17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A35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20" w:firstLineChars="50"/>
              <w:jc w:val="center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9.35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6B7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20" w:firstLineChars="50"/>
              <w:jc w:val="center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45.1262 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B4E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center"/>
              <w:textAlignment w:val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朱青芳WSG0791</w:t>
            </w:r>
          </w:p>
        </w:tc>
        <w:tc>
          <w:tcPr>
            <w:tcW w:w="20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F0B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center"/>
              <w:textAlignment w:val="auto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钱门瑞</w:t>
            </w:r>
          </w:p>
          <w:p w14:paraId="5BF0EA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exact"/>
              <w:jc w:val="center"/>
              <w:textAlignment w:val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浙建安A（2008）2100557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92D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20" w:firstLineChars="50"/>
              <w:textAlignment w:val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日历天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598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合格</w:t>
            </w:r>
          </w:p>
        </w:tc>
      </w:tr>
    </w:tbl>
    <w:p w14:paraId="406788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ascii="Verdana" w:hAnsi="Verdana" w:cs="宋体"/>
          <w:color w:val="000000"/>
          <w:szCs w:val="21"/>
        </w:rPr>
      </w:pPr>
    </w:p>
    <w:p w14:paraId="2EFDE8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b/>
          <w:sz w:val="24"/>
          <w:szCs w:val="24"/>
        </w:rPr>
      </w:pPr>
      <w:bookmarkStart w:id="2" w:name="_GoBack"/>
      <w:bookmarkEnd w:id="2"/>
      <w:r>
        <w:rPr>
          <w:rFonts w:hint="eastAsia" w:ascii="Verdana" w:hAnsi="Verdana" w:cs="宋体"/>
          <w:color w:val="000000"/>
          <w:szCs w:val="21"/>
        </w:rPr>
        <w:t>在公示期限内，如对中</w:t>
      </w:r>
      <w:r>
        <w:rPr>
          <w:rFonts w:hint="eastAsia" w:ascii="Verdana" w:hAnsi="Verdana" w:cs="宋体"/>
          <w:color w:val="000000"/>
          <w:szCs w:val="21"/>
          <w:lang w:eastAsia="zh-CN"/>
        </w:rPr>
        <w:t>选</w:t>
      </w:r>
      <w:r>
        <w:rPr>
          <w:rFonts w:hint="eastAsia" w:ascii="Verdana" w:hAnsi="Verdana" w:cs="宋体"/>
          <w:color w:val="000000"/>
          <w:szCs w:val="21"/>
        </w:rPr>
        <w:t>结果有异议，请根据《工程建设项目招标投标活动投诉处理办法》(国家发改委等七部委令第11号)的规定要求向行业主管单位进行投诉。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Y1N2JjZjgwYTM2YWFmMzEzNDQ3NjI1NmZiNjMxYjUifQ=="/>
  </w:docVars>
  <w:rsids>
    <w:rsidRoot w:val="00B46B78"/>
    <w:rsid w:val="00023D7B"/>
    <w:rsid w:val="00042177"/>
    <w:rsid w:val="000717F5"/>
    <w:rsid w:val="0008367D"/>
    <w:rsid w:val="000B0B45"/>
    <w:rsid w:val="000C720A"/>
    <w:rsid w:val="000D6769"/>
    <w:rsid w:val="00117F76"/>
    <w:rsid w:val="00160E4D"/>
    <w:rsid w:val="0017217F"/>
    <w:rsid w:val="0019454A"/>
    <w:rsid w:val="001A48A6"/>
    <w:rsid w:val="001D36C9"/>
    <w:rsid w:val="001E5A64"/>
    <w:rsid w:val="00224F89"/>
    <w:rsid w:val="002347F2"/>
    <w:rsid w:val="00291B61"/>
    <w:rsid w:val="00295920"/>
    <w:rsid w:val="002B7C3B"/>
    <w:rsid w:val="002E2667"/>
    <w:rsid w:val="00334B3F"/>
    <w:rsid w:val="0035467D"/>
    <w:rsid w:val="003747F6"/>
    <w:rsid w:val="00400C23"/>
    <w:rsid w:val="00444A84"/>
    <w:rsid w:val="0046673F"/>
    <w:rsid w:val="00470EA8"/>
    <w:rsid w:val="00496DE6"/>
    <w:rsid w:val="004A40B4"/>
    <w:rsid w:val="004A518D"/>
    <w:rsid w:val="004C6111"/>
    <w:rsid w:val="004C65DE"/>
    <w:rsid w:val="004F4AD8"/>
    <w:rsid w:val="004F742A"/>
    <w:rsid w:val="005344AF"/>
    <w:rsid w:val="005B705E"/>
    <w:rsid w:val="005C19D4"/>
    <w:rsid w:val="00611C1E"/>
    <w:rsid w:val="00675A58"/>
    <w:rsid w:val="00703862"/>
    <w:rsid w:val="00720423"/>
    <w:rsid w:val="00740917"/>
    <w:rsid w:val="007521BF"/>
    <w:rsid w:val="00753FBD"/>
    <w:rsid w:val="007666EB"/>
    <w:rsid w:val="007F368D"/>
    <w:rsid w:val="008057DD"/>
    <w:rsid w:val="008255C8"/>
    <w:rsid w:val="00856907"/>
    <w:rsid w:val="008646F5"/>
    <w:rsid w:val="00866079"/>
    <w:rsid w:val="008C45BB"/>
    <w:rsid w:val="008E49B0"/>
    <w:rsid w:val="009006D6"/>
    <w:rsid w:val="00902B9F"/>
    <w:rsid w:val="00917B9E"/>
    <w:rsid w:val="0097245A"/>
    <w:rsid w:val="00973350"/>
    <w:rsid w:val="009E42E1"/>
    <w:rsid w:val="00A7437C"/>
    <w:rsid w:val="00AC483A"/>
    <w:rsid w:val="00AF6AA4"/>
    <w:rsid w:val="00B46B78"/>
    <w:rsid w:val="00B5396B"/>
    <w:rsid w:val="00BA3F78"/>
    <w:rsid w:val="00BC54CC"/>
    <w:rsid w:val="00BD2576"/>
    <w:rsid w:val="00C076DF"/>
    <w:rsid w:val="00C34415"/>
    <w:rsid w:val="00C50A9F"/>
    <w:rsid w:val="00C60A99"/>
    <w:rsid w:val="00CC2020"/>
    <w:rsid w:val="00CD772C"/>
    <w:rsid w:val="00CE557A"/>
    <w:rsid w:val="00D07FB5"/>
    <w:rsid w:val="00D75D80"/>
    <w:rsid w:val="00D80467"/>
    <w:rsid w:val="00D97F44"/>
    <w:rsid w:val="00DA134E"/>
    <w:rsid w:val="00DA3EA5"/>
    <w:rsid w:val="00E11121"/>
    <w:rsid w:val="00E15B3B"/>
    <w:rsid w:val="00E360E3"/>
    <w:rsid w:val="00E444C9"/>
    <w:rsid w:val="00E526EC"/>
    <w:rsid w:val="00E83293"/>
    <w:rsid w:val="00E918C9"/>
    <w:rsid w:val="00E96690"/>
    <w:rsid w:val="00EA68F7"/>
    <w:rsid w:val="00EF66B4"/>
    <w:rsid w:val="00F10B38"/>
    <w:rsid w:val="00F161BD"/>
    <w:rsid w:val="00F555C3"/>
    <w:rsid w:val="00F574BC"/>
    <w:rsid w:val="00F71122"/>
    <w:rsid w:val="01032F77"/>
    <w:rsid w:val="013F7263"/>
    <w:rsid w:val="02E53D3E"/>
    <w:rsid w:val="031A4A2D"/>
    <w:rsid w:val="03914CEF"/>
    <w:rsid w:val="03B064F8"/>
    <w:rsid w:val="04282CF2"/>
    <w:rsid w:val="04A87696"/>
    <w:rsid w:val="04CB4B62"/>
    <w:rsid w:val="06F62839"/>
    <w:rsid w:val="079C2BF7"/>
    <w:rsid w:val="08253C68"/>
    <w:rsid w:val="09993219"/>
    <w:rsid w:val="0A4211DE"/>
    <w:rsid w:val="0B811AED"/>
    <w:rsid w:val="0DAD6025"/>
    <w:rsid w:val="0E0C2B3B"/>
    <w:rsid w:val="0E9E47F5"/>
    <w:rsid w:val="10077E5B"/>
    <w:rsid w:val="112453F4"/>
    <w:rsid w:val="13442B43"/>
    <w:rsid w:val="146345DA"/>
    <w:rsid w:val="17EC0172"/>
    <w:rsid w:val="180F489D"/>
    <w:rsid w:val="190A333F"/>
    <w:rsid w:val="1A50381A"/>
    <w:rsid w:val="1AAF18CA"/>
    <w:rsid w:val="1B4433F4"/>
    <w:rsid w:val="1BE539D2"/>
    <w:rsid w:val="1C467B05"/>
    <w:rsid w:val="1C546BFA"/>
    <w:rsid w:val="1C98585E"/>
    <w:rsid w:val="1CC86A14"/>
    <w:rsid w:val="1E65643F"/>
    <w:rsid w:val="1EF7EE0B"/>
    <w:rsid w:val="1F1B379C"/>
    <w:rsid w:val="214439E0"/>
    <w:rsid w:val="21CB3A0E"/>
    <w:rsid w:val="21F4680B"/>
    <w:rsid w:val="24530B11"/>
    <w:rsid w:val="247E4DE8"/>
    <w:rsid w:val="254B7A64"/>
    <w:rsid w:val="2566472E"/>
    <w:rsid w:val="262B7701"/>
    <w:rsid w:val="27E156D5"/>
    <w:rsid w:val="28AF7AFE"/>
    <w:rsid w:val="29F562A9"/>
    <w:rsid w:val="2A954815"/>
    <w:rsid w:val="2B761E1F"/>
    <w:rsid w:val="2BF73562"/>
    <w:rsid w:val="2F0957D2"/>
    <w:rsid w:val="2FF7B5E7"/>
    <w:rsid w:val="31905D36"/>
    <w:rsid w:val="32543208"/>
    <w:rsid w:val="32680F7D"/>
    <w:rsid w:val="332E7D73"/>
    <w:rsid w:val="3479474A"/>
    <w:rsid w:val="35611EC4"/>
    <w:rsid w:val="366916F3"/>
    <w:rsid w:val="36FD3E6E"/>
    <w:rsid w:val="37205599"/>
    <w:rsid w:val="3887443E"/>
    <w:rsid w:val="390E4546"/>
    <w:rsid w:val="39426933"/>
    <w:rsid w:val="3A280BAD"/>
    <w:rsid w:val="3A855681"/>
    <w:rsid w:val="3AF42536"/>
    <w:rsid w:val="3B7516D0"/>
    <w:rsid w:val="3C0B78A7"/>
    <w:rsid w:val="3C681659"/>
    <w:rsid w:val="3D352C2C"/>
    <w:rsid w:val="3D74475E"/>
    <w:rsid w:val="3E526109"/>
    <w:rsid w:val="3FDB2873"/>
    <w:rsid w:val="40B80592"/>
    <w:rsid w:val="42B56A0E"/>
    <w:rsid w:val="440163BD"/>
    <w:rsid w:val="44330ECF"/>
    <w:rsid w:val="46270E10"/>
    <w:rsid w:val="4799373F"/>
    <w:rsid w:val="48164D90"/>
    <w:rsid w:val="4AA91EEB"/>
    <w:rsid w:val="4C701250"/>
    <w:rsid w:val="4E5419E3"/>
    <w:rsid w:val="4EEC05F8"/>
    <w:rsid w:val="4FDC5642"/>
    <w:rsid w:val="50B058E1"/>
    <w:rsid w:val="50CA3011"/>
    <w:rsid w:val="521F2A93"/>
    <w:rsid w:val="526C1084"/>
    <w:rsid w:val="52CA1512"/>
    <w:rsid w:val="536D4CB0"/>
    <w:rsid w:val="56350AD7"/>
    <w:rsid w:val="56A17F1A"/>
    <w:rsid w:val="57962EE0"/>
    <w:rsid w:val="58676F42"/>
    <w:rsid w:val="59635902"/>
    <w:rsid w:val="5A2E72E3"/>
    <w:rsid w:val="5E8F2D4E"/>
    <w:rsid w:val="5EBF3633"/>
    <w:rsid w:val="5F630DFB"/>
    <w:rsid w:val="5FB20CC9"/>
    <w:rsid w:val="5FF35EA7"/>
    <w:rsid w:val="6005776C"/>
    <w:rsid w:val="605129B1"/>
    <w:rsid w:val="60F33A68"/>
    <w:rsid w:val="61131237"/>
    <w:rsid w:val="61CB2AEA"/>
    <w:rsid w:val="61F7074C"/>
    <w:rsid w:val="620C3034"/>
    <w:rsid w:val="62361E5F"/>
    <w:rsid w:val="650E1238"/>
    <w:rsid w:val="658F3DB9"/>
    <w:rsid w:val="676B6C01"/>
    <w:rsid w:val="6881382F"/>
    <w:rsid w:val="691C2572"/>
    <w:rsid w:val="6B731339"/>
    <w:rsid w:val="6BE741CA"/>
    <w:rsid w:val="6BF730E5"/>
    <w:rsid w:val="6BFB1C67"/>
    <w:rsid w:val="6C004852"/>
    <w:rsid w:val="6D7E0B5E"/>
    <w:rsid w:val="6E6616DD"/>
    <w:rsid w:val="6EC72090"/>
    <w:rsid w:val="6F3D8022"/>
    <w:rsid w:val="6FFA92B8"/>
    <w:rsid w:val="70877813"/>
    <w:rsid w:val="717C3606"/>
    <w:rsid w:val="71A9104F"/>
    <w:rsid w:val="722B1B4F"/>
    <w:rsid w:val="73A638D1"/>
    <w:rsid w:val="76BD44A5"/>
    <w:rsid w:val="772E35A0"/>
    <w:rsid w:val="799A287B"/>
    <w:rsid w:val="79AC14FC"/>
    <w:rsid w:val="79C662B6"/>
    <w:rsid w:val="7B1F6109"/>
    <w:rsid w:val="7B712C8E"/>
    <w:rsid w:val="7BFFC46F"/>
    <w:rsid w:val="7D2F1C4A"/>
    <w:rsid w:val="7F5E9AFC"/>
    <w:rsid w:val="7FCEEB25"/>
    <w:rsid w:val="7FFD8CAE"/>
    <w:rsid w:val="9EED4A6F"/>
    <w:rsid w:val="DDFF0973"/>
    <w:rsid w:val="FFBFAB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right" w:leader="dot" w:pos="9060"/>
      </w:tabs>
      <w:spacing w:line="400" w:lineRule="exact"/>
    </w:pPr>
    <w:rPr>
      <w:rFonts w:hAnsi="宋体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semiHidden/>
    <w:unhideWhenUsed/>
    <w:qFormat/>
    <w:uiPriority w:val="99"/>
    <w:rPr>
      <w:color w:val="800080"/>
      <w:u w:val="single"/>
    </w:rPr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time"/>
    <w:basedOn w:val="9"/>
    <w:qFormat/>
    <w:uiPriority w:val="0"/>
    <w:rPr>
      <w:color w:val="769199"/>
    </w:rPr>
  </w:style>
  <w:style w:type="character" w:customStyle="1" w:styleId="16">
    <w:name w:val="more"/>
    <w:basedOn w:val="9"/>
    <w:qFormat/>
    <w:uiPriority w:val="0"/>
  </w:style>
  <w:style w:type="character" w:customStyle="1" w:styleId="17">
    <w:name w:val="pubtime"/>
    <w:basedOn w:val="9"/>
    <w:qFormat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755</Words>
  <Characters>828</Characters>
  <Lines>2</Lines>
  <Paragraphs>1</Paragraphs>
  <TotalTime>22</TotalTime>
  <ScaleCrop>false</ScaleCrop>
  <LinksUpToDate>false</LinksUpToDate>
  <CharactersWithSpaces>835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2018-05-17T10:12:00Z</dcterms:created>
  <dc:creator>徐赛明</dc:creator>
  <cp:lastModifiedBy>Administrator</cp:lastModifiedBy>
  <cp:lastPrinted>2024-12-06T14:01:00Z</cp:lastPrinted>
  <dcterms:modified xsi:type="dcterms:W3CDTF">2024-12-06T06:17:21Z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20BB7EC9E8DB4E74BD76E9D9170C573E</vt:lpwstr>
  </property>
</Properties>
</file>